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151A" w:rsidRDefault="00EF151A">
      <w:r>
        <w:rPr>
          <w:noProof/>
        </w:rPr>
        <w:drawing>
          <wp:inline distT="0" distB="0" distL="0" distR="0">
            <wp:extent cx="5105400" cy="819150"/>
            <wp:effectExtent l="0" t="0" r="0" b="0"/>
            <wp:docPr id="1" name="圖片 1" descr="http://www.enewstw.com/images/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newstw.com/images/logo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151A" w:rsidRPr="00EF151A" w:rsidRDefault="00EF151A" w:rsidP="00EF151A"/>
    <w:p w:rsidR="00EF151A" w:rsidRDefault="00EF151A" w:rsidP="00EF151A"/>
    <w:tbl>
      <w:tblPr>
        <w:tblW w:w="840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60"/>
      </w:tblGrid>
      <w:tr w:rsidR="00EF151A" w:rsidRPr="00EF151A" w:rsidTr="00EF151A">
        <w:trPr>
          <w:trHeight w:val="375"/>
          <w:tblCellSpacing w:w="0" w:type="dxa"/>
        </w:trPr>
        <w:tc>
          <w:tcPr>
            <w:tcW w:w="0" w:type="auto"/>
            <w:shd w:val="clear" w:color="auto" w:fill="FFFFFF"/>
            <w:hideMark/>
          </w:tcPr>
          <w:tbl>
            <w:tblPr>
              <w:tblW w:w="8400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460"/>
            </w:tblGrid>
            <w:tr w:rsidR="00EF151A" w:rsidRPr="00EF151A">
              <w:trPr>
                <w:trHeight w:val="375"/>
                <w:tblCellSpacing w:w="0" w:type="dxa"/>
              </w:trPr>
              <w:tc>
                <w:tcPr>
                  <w:tcW w:w="8460" w:type="dxa"/>
                  <w:vAlign w:val="center"/>
                  <w:hideMark/>
                </w:tcPr>
                <w:p w:rsidR="00EF151A" w:rsidRPr="00EF151A" w:rsidRDefault="00EF151A" w:rsidP="00EF151A">
                  <w:pPr>
                    <w:widowControl/>
                    <w:spacing w:before="75"/>
                    <w:rPr>
                      <w:rFonts w:ascii="新細明體" w:eastAsia="新細明體" w:hAnsi="新細明體" w:cs="新細明體"/>
                      <w:color w:val="000000"/>
                      <w:kern w:val="0"/>
                      <w:sz w:val="32"/>
                      <w:szCs w:val="32"/>
                    </w:rPr>
                  </w:pPr>
                  <w:r w:rsidRPr="00EF151A">
                    <w:rPr>
                      <w:rFonts w:ascii="新細明體" w:eastAsia="新細明體" w:hAnsi="新細明體" w:cs="新細明體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  <w:t>輔</w:t>
                  </w:r>
                  <w:proofErr w:type="gramStart"/>
                  <w:r w:rsidRPr="00EF151A">
                    <w:rPr>
                      <w:rFonts w:ascii="新細明體" w:eastAsia="新細明體" w:hAnsi="新細明體" w:cs="新細明體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  <w:t>英科大喜迎黑</w:t>
                  </w:r>
                  <w:proofErr w:type="gramEnd"/>
                  <w:r w:rsidRPr="00EF151A">
                    <w:rPr>
                      <w:rFonts w:ascii="新細明體" w:eastAsia="新細明體" w:hAnsi="新細明體" w:cs="新細明體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  <w:t xml:space="preserve">天鵝與迷你馬 </w:t>
                  </w:r>
                  <w:proofErr w:type="gramStart"/>
                  <w:r w:rsidRPr="00EF151A">
                    <w:rPr>
                      <w:rFonts w:ascii="新細明體" w:eastAsia="新細明體" w:hAnsi="新細明體" w:cs="新細明體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  <w:t>共築永續</w:t>
                  </w:r>
                  <w:proofErr w:type="gramEnd"/>
                  <w:r w:rsidRPr="00EF151A">
                    <w:rPr>
                      <w:rFonts w:ascii="新細明體" w:eastAsia="新細明體" w:hAnsi="新細明體" w:cs="新細明體"/>
                      <w:b/>
                      <w:bCs/>
                      <w:color w:val="000000"/>
                      <w:kern w:val="0"/>
                      <w:sz w:val="32"/>
                      <w:szCs w:val="32"/>
                    </w:rPr>
                    <w:t>校園展現生態共融</w:t>
                  </w:r>
                </w:p>
              </w:tc>
            </w:tr>
            <w:tr w:rsidR="00EF151A" w:rsidRPr="00EF151A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8460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03"/>
                    <w:gridCol w:w="7657"/>
                  </w:tblGrid>
                  <w:tr w:rsidR="00EF151A" w:rsidRPr="00EF151A">
                    <w:trPr>
                      <w:tblCellSpacing w:w="0" w:type="dxa"/>
                    </w:trPr>
                    <w:tc>
                      <w:tcPr>
                        <w:tcW w:w="750" w:type="dxa"/>
                        <w:vAlign w:val="center"/>
                        <w:hideMark/>
                      </w:tcPr>
                      <w:tbl>
                        <w:tblPr>
                          <w:tblW w:w="75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750"/>
                        </w:tblGrid>
                        <w:tr w:rsidR="00EF151A" w:rsidRPr="00EF151A">
                          <w:trPr>
                            <w:trHeight w:val="7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F151A" w:rsidRPr="00EF151A" w:rsidRDefault="00EF151A" w:rsidP="00EF151A">
                              <w:pPr>
                                <w:widowControl/>
                                <w:spacing w:before="120" w:after="75"/>
                                <w:rPr>
                                  <w:rFonts w:ascii="新細明體" w:eastAsia="新細明體" w:hAnsi="新細明體" w:cs="新細明體"/>
                                  <w:kern w:val="0"/>
                                  <w:szCs w:val="24"/>
                                </w:rPr>
                              </w:pPr>
                              <w:r w:rsidRPr="00EF151A">
                                <w:rPr>
                                  <w:rFonts w:ascii="新細明體" w:eastAsia="新細明體" w:hAnsi="新細明體" w:cs="新細明體"/>
                                  <w:noProof/>
                                  <w:kern w:val="0"/>
                                  <w:szCs w:val="24"/>
                                </w:rPr>
                                <w:drawing>
                                  <wp:inline distT="0" distB="0" distL="0" distR="0">
                                    <wp:extent cx="476250" cy="476250"/>
                                    <wp:effectExtent l="0" t="0" r="0" b="0"/>
                                    <wp:docPr id="3" name="圖片 3" descr="http://www.enewstw.com/images/Indel_NULL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 descr="http://www.enewstw.com/images/Indel_NULL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5" cstate="print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0" cy="47625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:rsidR="00EF151A" w:rsidRPr="00EF151A" w:rsidRDefault="00EF151A" w:rsidP="00EF151A">
                        <w:pPr>
                          <w:widowControl/>
                          <w:spacing w:before="30" w:after="120"/>
                          <w:jc w:val="center"/>
                          <w:rPr>
                            <w:rFonts w:ascii="新細明體" w:eastAsia="新細明體" w:hAnsi="新細明體" w:cs="新細明體"/>
                            <w:kern w:val="0"/>
                            <w:szCs w:val="24"/>
                          </w:rPr>
                        </w:pPr>
                      </w:p>
                    </w:tc>
                    <w:tc>
                      <w:tcPr>
                        <w:tcW w:w="7155" w:type="dxa"/>
                        <w:vAlign w:val="center"/>
                        <w:hideMark/>
                      </w:tcPr>
                      <w:tbl>
                        <w:tblPr>
                          <w:tblW w:w="7125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7125"/>
                        </w:tblGrid>
                        <w:tr w:rsidR="00EF151A" w:rsidRPr="00EF151A">
                          <w:trPr>
                            <w:tblCellSpacing w:w="0" w:type="dxa"/>
                          </w:trPr>
                          <w:tc>
                            <w:tcPr>
                              <w:tcW w:w="7125" w:type="dxa"/>
                              <w:tcMar>
                                <w:top w:w="45" w:type="dxa"/>
                                <w:left w:w="75" w:type="dxa"/>
                                <w:bottom w:w="75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151A" w:rsidRPr="00EF151A" w:rsidRDefault="00EF151A" w:rsidP="00EF151A">
                              <w:pPr>
                                <w:widowControl/>
                                <w:spacing w:line="240" w:lineRule="atLeast"/>
                                <w:rPr>
                                  <w:rFonts w:ascii="新細明體" w:eastAsia="新細明體" w:hAnsi="新細明體" w:cs="新細明體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EF151A">
                                <w:rPr>
                                  <w:rFonts w:ascii="新細明體" w:eastAsia="新細明體" w:hAnsi="新細明體" w:cs="新細明體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／</w:t>
                              </w:r>
                            </w:p>
                          </w:tc>
                        </w:tr>
                        <w:tr w:rsidR="00EF151A" w:rsidRPr="00EF151A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tcMar>
                                <w:top w:w="0" w:type="dxa"/>
                                <w:left w:w="75" w:type="dxa"/>
                                <w:bottom w:w="45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EF151A" w:rsidRPr="00EF151A" w:rsidRDefault="00EF151A" w:rsidP="00EF151A">
                              <w:pPr>
                                <w:widowControl/>
                                <w:spacing w:line="240" w:lineRule="atLeast"/>
                                <w:rPr>
                                  <w:rFonts w:ascii="新細明體" w:eastAsia="新細明體" w:hAnsi="新細明體" w:cs="新細明體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EF151A">
                                <w:rPr>
                                  <w:rFonts w:ascii="新細明體" w:eastAsia="新細明體" w:hAnsi="新細明體" w:cs="新細明體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2026/1/6</w:t>
                              </w:r>
                            </w:p>
                          </w:tc>
                        </w:tr>
                      </w:tbl>
                      <w:p w:rsidR="00EF151A" w:rsidRPr="00EF151A" w:rsidRDefault="00EF151A" w:rsidP="00EF151A">
                        <w:pPr>
                          <w:widowControl/>
                          <w:spacing w:before="30" w:after="120"/>
                          <w:rPr>
                            <w:rFonts w:ascii="新細明體" w:eastAsia="新細明體" w:hAnsi="新細明體" w:cs="新細明體"/>
                            <w:kern w:val="0"/>
                            <w:szCs w:val="24"/>
                          </w:rPr>
                        </w:pPr>
                      </w:p>
                    </w:tc>
                  </w:tr>
                </w:tbl>
                <w:p w:rsidR="00EF151A" w:rsidRPr="00EF151A" w:rsidRDefault="00EF151A" w:rsidP="00EF151A">
                  <w:pPr>
                    <w:widowControl/>
                    <w:spacing w:before="75"/>
                    <w:rPr>
                      <w:rFonts w:ascii="新細明體" w:eastAsia="新細明體" w:hAnsi="新細明體" w:cs="新細明體"/>
                      <w:kern w:val="0"/>
                      <w:szCs w:val="24"/>
                    </w:rPr>
                  </w:pPr>
                </w:p>
              </w:tc>
            </w:tr>
          </w:tbl>
          <w:p w:rsidR="00EF151A" w:rsidRPr="00EF151A" w:rsidRDefault="00EF151A" w:rsidP="00EF151A">
            <w:pPr>
              <w:widowControl/>
              <w:rPr>
                <w:rFonts w:ascii="Arial" w:eastAsia="新細明體" w:hAnsi="Arial" w:cs="Arial"/>
                <w:color w:val="000000"/>
                <w:kern w:val="0"/>
                <w:szCs w:val="24"/>
              </w:rPr>
            </w:pPr>
          </w:p>
        </w:tc>
      </w:tr>
      <w:tr w:rsidR="00EF151A" w:rsidRPr="00EF151A" w:rsidTr="00EF151A">
        <w:trPr>
          <w:tblCellSpacing w:w="0" w:type="dxa"/>
        </w:trPr>
        <w:tc>
          <w:tcPr>
            <w:tcW w:w="3450" w:type="dxa"/>
            <w:shd w:val="clear" w:color="auto" w:fill="FFFFFF"/>
            <w:tcMar>
              <w:top w:w="0" w:type="dxa"/>
              <w:left w:w="330" w:type="dxa"/>
              <w:bottom w:w="0" w:type="dxa"/>
              <w:right w:w="0" w:type="dxa"/>
            </w:tcMar>
            <w:hideMark/>
          </w:tcPr>
          <w:p w:rsidR="00EF151A" w:rsidRPr="00EF151A" w:rsidRDefault="00EF151A" w:rsidP="00EF151A">
            <w:pPr>
              <w:widowControl/>
              <w:spacing w:line="450" w:lineRule="atLeast"/>
              <w:ind w:right="75"/>
              <w:jc w:val="both"/>
              <w:rPr>
                <w:rFonts w:ascii="Arial" w:eastAsia="新細明體" w:hAnsi="Arial" w:cs="Arial"/>
                <w:color w:val="333333"/>
                <w:kern w:val="0"/>
                <w:sz w:val="22"/>
              </w:rPr>
            </w:pPr>
            <w:r w:rsidRPr="00EF151A">
              <w:rPr>
                <w:rFonts w:ascii="Arial" w:eastAsia="新細明體" w:hAnsi="Arial" w:cs="Arial"/>
                <w:noProof/>
                <w:color w:val="333333"/>
                <w:kern w:val="0"/>
                <w:sz w:val="22"/>
              </w:rPr>
              <w:drawing>
                <wp:inline distT="0" distB="0" distL="0" distR="0">
                  <wp:extent cx="2667000" cy="2000250"/>
                  <wp:effectExtent l="0" t="0" r="0" b="0"/>
                  <wp:docPr id="2" name="圖片 2" descr="http://www.enewstw.com/UpLoadFiles/1A16212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enewstw.com/UpLoadFiles/1A16212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000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F151A">
              <w:rPr>
                <w:rFonts w:ascii="Arial" w:eastAsia="新細明體" w:hAnsi="Arial" w:cs="Arial"/>
                <w:color w:val="999966"/>
                <w:kern w:val="0"/>
                <w:sz w:val="18"/>
                <w:szCs w:val="18"/>
              </w:rPr>
              <w:t xml:space="preserve">　輔英科大校園迎來兩對黑天鵝和一匹迷你馬，豐富校園生態多樣化。</w:t>
            </w:r>
          </w:p>
          <w:p w:rsidR="00EF151A" w:rsidRPr="00EF151A" w:rsidRDefault="00EF151A" w:rsidP="00EF151A">
            <w:pPr>
              <w:widowControl/>
              <w:spacing w:before="100" w:beforeAutospacing="1" w:after="100" w:afterAutospacing="1" w:line="450" w:lineRule="atLeast"/>
              <w:ind w:right="75"/>
              <w:jc w:val="both"/>
              <w:rPr>
                <w:rFonts w:ascii="Arial" w:eastAsia="新細明體" w:hAnsi="Arial" w:cs="Arial"/>
                <w:color w:val="333333"/>
                <w:kern w:val="0"/>
                <w:sz w:val="22"/>
              </w:rPr>
            </w:pPr>
            <w:r w:rsidRPr="00EF151A">
              <w:rPr>
                <w:rFonts w:ascii="Arial" w:eastAsia="新細明體" w:hAnsi="Arial" w:cs="Arial"/>
                <w:color w:val="333333"/>
                <w:kern w:val="0"/>
                <w:sz w:val="22"/>
              </w:rPr>
              <w:t> </w:t>
            </w:r>
          </w:p>
          <w:p w:rsidR="00EF151A" w:rsidRPr="00EF151A" w:rsidRDefault="00EF151A" w:rsidP="00EF151A">
            <w:pPr>
              <w:widowControl/>
              <w:spacing w:before="100" w:beforeAutospacing="1" w:after="100" w:afterAutospacing="1" w:line="450" w:lineRule="atLeast"/>
              <w:ind w:right="75"/>
              <w:jc w:val="both"/>
              <w:rPr>
                <w:rFonts w:ascii="Arial" w:eastAsia="新細明體" w:hAnsi="Arial" w:cs="Arial"/>
                <w:color w:val="333333"/>
                <w:kern w:val="0"/>
                <w:sz w:val="22"/>
              </w:rPr>
            </w:pPr>
            <w:r w:rsidRPr="00EF151A">
              <w:rPr>
                <w:rFonts w:ascii="Arial" w:eastAsia="新細明體" w:hAnsi="Arial" w:cs="Arial"/>
                <w:color w:val="333333"/>
                <w:kern w:val="0"/>
                <w:sz w:val="22"/>
              </w:rPr>
              <w:t xml:space="preserve">　【記者周葉／高雄報導】即將邁入嶄新的丙午馬年之際，輔英科大校園</w:t>
            </w:r>
            <w:r w:rsidRPr="00EF151A">
              <w:rPr>
                <w:rFonts w:ascii="Arial" w:eastAsia="新細明體" w:hAnsi="Arial" w:cs="Arial"/>
                <w:color w:val="333333"/>
                <w:kern w:val="0"/>
                <w:sz w:val="22"/>
              </w:rPr>
              <w:t>5</w:t>
            </w:r>
            <w:r w:rsidRPr="00EF151A">
              <w:rPr>
                <w:rFonts w:ascii="Arial" w:eastAsia="新細明體" w:hAnsi="Arial" w:cs="Arial"/>
                <w:color w:val="333333"/>
                <w:kern w:val="0"/>
                <w:sz w:val="22"/>
              </w:rPr>
              <w:t>日迎來兩對黑天鵝和一匹迷你馬等嬌客，以實際行動豐富校園生態多樣化，共</w:t>
            </w:r>
            <w:proofErr w:type="gramStart"/>
            <w:r w:rsidRPr="00EF151A">
              <w:rPr>
                <w:rFonts w:ascii="Arial" w:eastAsia="新細明體" w:hAnsi="Arial" w:cs="Arial"/>
                <w:color w:val="333333"/>
                <w:kern w:val="0"/>
                <w:sz w:val="22"/>
              </w:rPr>
              <w:t>築永續學</w:t>
            </w:r>
            <w:proofErr w:type="gramEnd"/>
            <w:r w:rsidRPr="00EF151A">
              <w:rPr>
                <w:rFonts w:ascii="Arial" w:eastAsia="新細明體" w:hAnsi="Arial" w:cs="Arial"/>
                <w:color w:val="333333"/>
                <w:kern w:val="0"/>
                <w:sz w:val="22"/>
              </w:rPr>
              <w:t>園。</w:t>
            </w:r>
          </w:p>
          <w:p w:rsidR="00EF151A" w:rsidRPr="00EF151A" w:rsidRDefault="00EF151A" w:rsidP="00EF151A">
            <w:pPr>
              <w:widowControl/>
              <w:spacing w:before="100" w:beforeAutospacing="1" w:after="100" w:afterAutospacing="1" w:line="450" w:lineRule="atLeast"/>
              <w:ind w:right="75"/>
              <w:jc w:val="both"/>
              <w:rPr>
                <w:rFonts w:ascii="Arial" w:eastAsia="新細明體" w:hAnsi="Arial" w:cs="Arial"/>
                <w:color w:val="333333"/>
                <w:kern w:val="0"/>
                <w:sz w:val="22"/>
              </w:rPr>
            </w:pPr>
            <w:r w:rsidRPr="00EF151A">
              <w:rPr>
                <w:rFonts w:ascii="Arial" w:eastAsia="新細明體" w:hAnsi="Arial" w:cs="Arial"/>
                <w:color w:val="333333"/>
                <w:kern w:val="0"/>
                <w:sz w:val="22"/>
              </w:rPr>
              <w:t xml:space="preserve">　輔英科大說明，校園占地十七公頃，約四分之一為開闊綠地，校內各式建築順應坡地而建，多樣且豐富的自然生態，不僅豐富教職員工生的校園生活，也承載無數校友共同的青春回憶。</w:t>
            </w:r>
          </w:p>
          <w:p w:rsidR="00EF151A" w:rsidRPr="00EF151A" w:rsidRDefault="00EF151A" w:rsidP="00EF151A">
            <w:pPr>
              <w:widowControl/>
              <w:spacing w:before="100" w:beforeAutospacing="1" w:after="100" w:afterAutospacing="1" w:line="450" w:lineRule="atLeast"/>
              <w:ind w:right="75"/>
              <w:jc w:val="both"/>
              <w:rPr>
                <w:rFonts w:ascii="Arial" w:eastAsia="新細明體" w:hAnsi="Arial" w:cs="Arial"/>
                <w:color w:val="333333"/>
                <w:kern w:val="0"/>
                <w:sz w:val="22"/>
              </w:rPr>
            </w:pPr>
            <w:r w:rsidRPr="00EF151A">
              <w:rPr>
                <w:rFonts w:ascii="Arial" w:eastAsia="新細明體" w:hAnsi="Arial" w:cs="Arial"/>
                <w:color w:val="333333"/>
                <w:kern w:val="0"/>
                <w:sz w:val="22"/>
              </w:rPr>
              <w:t xml:space="preserve">　輔英科大張可立董事長表示，黑天鵝壽命最長可達三十年，如今重新迎接新客入住慈母湖，與</w:t>
            </w:r>
            <w:proofErr w:type="gramStart"/>
            <w:r w:rsidRPr="00EF151A">
              <w:rPr>
                <w:rFonts w:ascii="Arial" w:eastAsia="新細明體" w:hAnsi="Arial" w:cs="Arial"/>
                <w:color w:val="333333"/>
                <w:kern w:val="0"/>
                <w:sz w:val="22"/>
              </w:rPr>
              <w:t>華鵝、</w:t>
            </w:r>
            <w:proofErr w:type="gramEnd"/>
            <w:r w:rsidRPr="00EF151A">
              <w:rPr>
                <w:rFonts w:ascii="Arial" w:eastAsia="新細明體" w:hAnsi="Arial" w:cs="Arial"/>
                <w:color w:val="333333"/>
                <w:kern w:val="0"/>
                <w:sz w:val="22"/>
              </w:rPr>
              <w:t>白羅曼鵝、綠頭鴨等水禽共處一湖，與草地上低頭覓食的迷你馬，雙雙成為校園師生療</w:t>
            </w:r>
            <w:proofErr w:type="gramStart"/>
            <w:r w:rsidRPr="00EF151A">
              <w:rPr>
                <w:rFonts w:ascii="Arial" w:eastAsia="新細明體" w:hAnsi="Arial" w:cs="Arial"/>
                <w:color w:val="333333"/>
                <w:kern w:val="0"/>
                <w:sz w:val="22"/>
              </w:rPr>
              <w:t>癒</w:t>
            </w:r>
            <w:proofErr w:type="gramEnd"/>
            <w:r w:rsidRPr="00EF151A">
              <w:rPr>
                <w:rFonts w:ascii="Arial" w:eastAsia="新細明體" w:hAnsi="Arial" w:cs="Arial"/>
                <w:color w:val="333333"/>
                <w:kern w:val="0"/>
                <w:sz w:val="22"/>
              </w:rPr>
              <w:t>的亮點。</w:t>
            </w:r>
          </w:p>
          <w:p w:rsidR="00EF151A" w:rsidRPr="00EF151A" w:rsidRDefault="00EF151A" w:rsidP="00EF151A">
            <w:pPr>
              <w:widowControl/>
              <w:spacing w:before="100" w:beforeAutospacing="1" w:after="100" w:afterAutospacing="1" w:line="450" w:lineRule="atLeast"/>
              <w:ind w:right="75"/>
              <w:jc w:val="both"/>
              <w:rPr>
                <w:rFonts w:ascii="Arial" w:eastAsia="新細明體" w:hAnsi="Arial" w:cs="Arial"/>
                <w:color w:val="333333"/>
                <w:kern w:val="0"/>
                <w:sz w:val="22"/>
              </w:rPr>
            </w:pPr>
            <w:r w:rsidRPr="00EF151A">
              <w:rPr>
                <w:rFonts w:ascii="Arial" w:eastAsia="新細明體" w:hAnsi="Arial" w:cs="Arial"/>
                <w:color w:val="333333"/>
                <w:kern w:val="0"/>
                <w:sz w:val="22"/>
              </w:rPr>
              <w:lastRenderedPageBreak/>
              <w:t xml:space="preserve">　輔英科大林惠賢校長指出，輔英以「大健康產業」為發展主軸，重視專業知識的培育，更強調生命價值與人文關懷的建立，積極促進國際生與本地生</w:t>
            </w:r>
            <w:proofErr w:type="gramStart"/>
            <w:r w:rsidRPr="00EF151A">
              <w:rPr>
                <w:rFonts w:ascii="Arial" w:eastAsia="新細明體" w:hAnsi="Arial" w:cs="Arial"/>
                <w:color w:val="333333"/>
                <w:kern w:val="0"/>
                <w:sz w:val="22"/>
              </w:rPr>
              <w:t>共融共學</w:t>
            </w:r>
            <w:proofErr w:type="gramEnd"/>
            <w:r w:rsidRPr="00EF151A">
              <w:rPr>
                <w:rFonts w:ascii="Arial" w:eastAsia="新細明體" w:hAnsi="Arial" w:cs="Arial"/>
                <w:color w:val="333333"/>
                <w:kern w:val="0"/>
                <w:sz w:val="22"/>
              </w:rPr>
              <w:t>，持續推動校園美化與生態營造，讓一草一木、一湖一景都成為教育理念的具體實踐。</w:t>
            </w:r>
          </w:p>
          <w:p w:rsidR="00EF151A" w:rsidRPr="00EF151A" w:rsidRDefault="00EF151A" w:rsidP="00EF151A">
            <w:pPr>
              <w:widowControl/>
              <w:spacing w:before="100" w:beforeAutospacing="1" w:after="100" w:afterAutospacing="1" w:line="450" w:lineRule="atLeast"/>
              <w:ind w:right="75"/>
              <w:jc w:val="both"/>
              <w:rPr>
                <w:rFonts w:ascii="Arial" w:eastAsia="新細明體" w:hAnsi="Arial" w:cs="Arial"/>
                <w:color w:val="333333"/>
                <w:kern w:val="0"/>
                <w:sz w:val="22"/>
              </w:rPr>
            </w:pPr>
            <w:r w:rsidRPr="00EF151A">
              <w:rPr>
                <w:rFonts w:ascii="Arial" w:eastAsia="新細明體" w:hAnsi="Arial" w:cs="Arial"/>
                <w:color w:val="333333"/>
                <w:kern w:val="0"/>
                <w:sz w:val="22"/>
              </w:rPr>
              <w:t> </w:t>
            </w:r>
          </w:p>
        </w:tc>
      </w:tr>
    </w:tbl>
    <w:p w:rsidR="009601DF" w:rsidRPr="00EF151A" w:rsidRDefault="009601DF" w:rsidP="00EF151A">
      <w:bookmarkStart w:id="0" w:name="_GoBack"/>
      <w:bookmarkEnd w:id="0"/>
    </w:p>
    <w:sectPr w:rsidR="009601DF" w:rsidRPr="00EF151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51A"/>
    <w:rsid w:val="009601DF"/>
    <w:rsid w:val="00EF1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907D7DA-3A71-455D-9E52-F9CB98174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F151A"/>
    <w:rPr>
      <w:b/>
      <w:bCs/>
    </w:rPr>
  </w:style>
  <w:style w:type="character" w:customStyle="1" w:styleId="newspict">
    <w:name w:val="newspic_t"/>
    <w:basedOn w:val="a0"/>
    <w:rsid w:val="00EF151A"/>
  </w:style>
  <w:style w:type="paragraph" w:styleId="Web">
    <w:name w:val="Normal (Web)"/>
    <w:basedOn w:val="a"/>
    <w:uiPriority w:val="99"/>
    <w:semiHidden/>
    <w:unhideWhenUsed/>
    <w:rsid w:val="00EF151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8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gi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</Words>
  <Characters>382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2026-03-02T03:28:00Z</dcterms:created>
  <dcterms:modified xsi:type="dcterms:W3CDTF">2026-03-02T03:34:00Z</dcterms:modified>
</cp:coreProperties>
</file>